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695B" w14:textId="3FFB9FCF" w:rsidR="00B25478" w:rsidRPr="009F7D88" w:rsidRDefault="009F7D88" w:rsidP="009F7D88">
      <w:pPr>
        <w:rPr>
          <w:sz w:val="48"/>
          <w:szCs w:val="48"/>
        </w:rPr>
      </w:pPr>
      <w:r w:rsidRPr="009F7D88">
        <w:rPr>
          <w:sz w:val="48"/>
          <w:szCs w:val="48"/>
        </w:rPr>
        <w:t>Study Leave</w:t>
      </w:r>
    </w:p>
    <w:p w14:paraId="332EA33D" w14:textId="1F39293D" w:rsidR="009F7D88" w:rsidRDefault="009F7D88" w:rsidP="009F7D88"/>
    <w:p w14:paraId="6EEFC6F9" w14:textId="121CF402" w:rsidR="009F7D88" w:rsidRPr="009F7D88" w:rsidRDefault="009F7D88" w:rsidP="009F7D88">
      <w:pPr>
        <w:rPr>
          <w:b/>
          <w:bCs/>
        </w:rPr>
      </w:pPr>
      <w:r>
        <w:rPr>
          <w:b/>
          <w:bCs/>
        </w:rPr>
        <w:t xml:space="preserve">1. </w:t>
      </w:r>
      <w:r w:rsidRPr="009F7D88">
        <w:rPr>
          <w:b/>
          <w:bCs/>
        </w:rPr>
        <w:t>Purpose</w:t>
      </w:r>
    </w:p>
    <w:p w14:paraId="61003206" w14:textId="3EF9CBEF" w:rsidR="009F7D88" w:rsidRDefault="009F7D88" w:rsidP="009F7D88">
      <w:r>
        <w:t>Study leave enables progression of a formal programme of study, formal research, or development of knowledge or expertise.</w:t>
      </w:r>
    </w:p>
    <w:p w14:paraId="10116B3D" w14:textId="074BCDB8" w:rsidR="009F7D88" w:rsidRDefault="009F7D88" w:rsidP="009F7D88"/>
    <w:p w14:paraId="021FB50F" w14:textId="0950356B" w:rsidR="009F7D88" w:rsidRPr="009F7D88" w:rsidRDefault="009F7D88" w:rsidP="009F7D88">
      <w:pPr>
        <w:rPr>
          <w:b/>
          <w:bCs/>
        </w:rPr>
      </w:pPr>
      <w:r>
        <w:rPr>
          <w:b/>
          <w:bCs/>
        </w:rPr>
        <w:t xml:space="preserve">2. </w:t>
      </w:r>
      <w:r w:rsidRPr="009F7D88">
        <w:rPr>
          <w:b/>
          <w:bCs/>
        </w:rPr>
        <w:t>Length</w:t>
      </w:r>
    </w:p>
    <w:p w14:paraId="4B28E4AC" w14:textId="0A76E80F" w:rsidR="009F7D88" w:rsidRDefault="009F7D88" w:rsidP="009F7D88">
      <w:r>
        <w:t>Study leave is usually granted for 4-8 weeks, but up to 12 weeks can be granted for PhD level work.</w:t>
      </w:r>
    </w:p>
    <w:p w14:paraId="0EB137A2" w14:textId="3FAFED76" w:rsidR="009F7D88" w:rsidRDefault="009F7D88" w:rsidP="009F7D88"/>
    <w:p w14:paraId="5B3596C4" w14:textId="45EE02D2" w:rsidR="009F7D88" w:rsidRPr="009F7D88" w:rsidRDefault="009F7D88" w:rsidP="009F7D88">
      <w:pPr>
        <w:rPr>
          <w:b/>
          <w:bCs/>
        </w:rPr>
      </w:pPr>
      <w:r>
        <w:rPr>
          <w:b/>
          <w:bCs/>
        </w:rPr>
        <w:t xml:space="preserve">3. </w:t>
      </w:r>
      <w:r w:rsidRPr="009F7D88">
        <w:rPr>
          <w:b/>
          <w:bCs/>
        </w:rPr>
        <w:t>Funding</w:t>
      </w:r>
    </w:p>
    <w:p w14:paraId="237E24B9" w14:textId="6965EB77" w:rsidR="009F7D88" w:rsidRDefault="009F7D88" w:rsidP="009F7D88">
      <w:r>
        <w:t>The diocese does not offer funding for study leave.</w:t>
      </w:r>
    </w:p>
    <w:p w14:paraId="06071A0D" w14:textId="597F2981" w:rsidR="009F7D88" w:rsidRDefault="009F7D88" w:rsidP="009F7D88"/>
    <w:p w14:paraId="7E683052" w14:textId="2D2DB90F" w:rsidR="009F7D88" w:rsidRPr="009F7D88" w:rsidRDefault="009F7D88" w:rsidP="009F7D88">
      <w:pPr>
        <w:rPr>
          <w:b/>
          <w:bCs/>
        </w:rPr>
      </w:pPr>
      <w:r>
        <w:rPr>
          <w:b/>
          <w:bCs/>
        </w:rPr>
        <w:t xml:space="preserve">4. </w:t>
      </w:r>
      <w:r w:rsidRPr="009F7D88">
        <w:rPr>
          <w:b/>
          <w:bCs/>
        </w:rPr>
        <w:t>Procedure</w:t>
      </w:r>
    </w:p>
    <w:p w14:paraId="25B9096A" w14:textId="77777777" w:rsidR="009F7D88" w:rsidRDefault="009F7D88" w:rsidP="009F7D88">
      <w:pPr>
        <w:rPr>
          <w:rFonts w:eastAsia="Times New Roman" w:cstheme="minorHAnsi"/>
        </w:rPr>
      </w:pPr>
      <w:r>
        <w:rPr>
          <w:rFonts w:eastAsia="Times New Roman" w:cstheme="minorHAnsi"/>
        </w:rPr>
        <w:t xml:space="preserve">Application forms are available below, and a preliminary conversation, with the Head of Learning and Ministry Development is recommended </w:t>
      </w:r>
      <w:r>
        <w:rPr>
          <w:rFonts w:eastAsia="Times New Roman" w:cstheme="minorHAnsi"/>
          <w:u w:val="single"/>
        </w:rPr>
        <w:t>before</w:t>
      </w:r>
      <w:r>
        <w:rPr>
          <w:rFonts w:eastAsia="Times New Roman" w:cstheme="minorHAnsi"/>
        </w:rPr>
        <w:t xml:space="preserve"> completing an application. </w:t>
      </w:r>
    </w:p>
    <w:p w14:paraId="69AD26C5" w14:textId="2139FE93" w:rsidR="009F7D88" w:rsidRPr="009F7D88" w:rsidRDefault="009F7D88" w:rsidP="009F7D88">
      <w:pPr>
        <w:rPr>
          <w:rFonts w:eastAsia="Times New Roman" w:cstheme="minorHAnsi"/>
        </w:rPr>
      </w:pPr>
      <w:r w:rsidRPr="000B3C9D">
        <w:rPr>
          <w:rFonts w:eastAsia="Times New Roman" w:cstheme="minorHAnsi"/>
        </w:rPr>
        <w:t>Applications will be considered by the meeting of Bishops and Archdeacons (B&amp;As) upon recommendation from the Head of Learning and Ministry Development.</w:t>
      </w:r>
    </w:p>
    <w:p w14:paraId="55575D04" w14:textId="77777777" w:rsidR="009F7D88" w:rsidRPr="000B3C9D" w:rsidRDefault="009F7D88" w:rsidP="009F7D88">
      <w:pPr>
        <w:rPr>
          <w:rFonts w:eastAsia="Times New Roman" w:cstheme="minorHAnsi"/>
        </w:rPr>
      </w:pPr>
      <w:r w:rsidRPr="000B3C9D">
        <w:rPr>
          <w:rFonts w:eastAsia="Times New Roman" w:cstheme="minorHAnsi"/>
        </w:rPr>
        <w:t>Please remember when making plans to:</w:t>
      </w:r>
    </w:p>
    <w:p w14:paraId="13985459" w14:textId="77777777" w:rsidR="009F7D88" w:rsidRPr="000B3C9D" w:rsidRDefault="009F7D88" w:rsidP="009F7D88">
      <w:pPr>
        <w:numPr>
          <w:ilvl w:val="0"/>
          <w:numId w:val="1"/>
        </w:numPr>
        <w:rPr>
          <w:rFonts w:eastAsia="Times New Roman" w:cstheme="minorHAnsi"/>
        </w:rPr>
      </w:pPr>
      <w:r w:rsidRPr="000B3C9D">
        <w:rPr>
          <w:rFonts w:eastAsia="Times New Roman" w:cstheme="minorHAnsi"/>
        </w:rPr>
        <w:t xml:space="preserve">think them through carefully with family and </w:t>
      </w:r>
      <w:proofErr w:type="gramStart"/>
      <w:r w:rsidRPr="000B3C9D">
        <w:rPr>
          <w:rFonts w:eastAsia="Times New Roman" w:cstheme="minorHAnsi"/>
        </w:rPr>
        <w:t>friends;</w:t>
      </w:r>
      <w:proofErr w:type="gramEnd"/>
    </w:p>
    <w:p w14:paraId="55E89167" w14:textId="77777777" w:rsidR="009F7D88" w:rsidRPr="000B3C9D" w:rsidRDefault="009F7D88" w:rsidP="009F7D88">
      <w:pPr>
        <w:numPr>
          <w:ilvl w:val="0"/>
          <w:numId w:val="1"/>
        </w:numPr>
        <w:rPr>
          <w:rFonts w:eastAsia="Times New Roman" w:cstheme="minorHAnsi"/>
        </w:rPr>
      </w:pPr>
      <w:r w:rsidRPr="000B3C9D">
        <w:rPr>
          <w:rFonts w:eastAsia="Times New Roman" w:cstheme="minorHAnsi"/>
        </w:rPr>
        <w:t>discuss them with ministerial colleagues (</w:t>
      </w:r>
      <w:proofErr w:type="gramStart"/>
      <w:r w:rsidRPr="000B3C9D">
        <w:rPr>
          <w:rFonts w:eastAsia="Times New Roman" w:cstheme="minorHAnsi"/>
        </w:rPr>
        <w:t>e.g.</w:t>
      </w:r>
      <w:proofErr w:type="gramEnd"/>
      <w:r w:rsidRPr="000B3C9D">
        <w:rPr>
          <w:rFonts w:eastAsia="Times New Roman" w:cstheme="minorHAnsi"/>
        </w:rPr>
        <w:t xml:space="preserve"> Churchwardens</w:t>
      </w:r>
      <w:r>
        <w:rPr>
          <w:rFonts w:eastAsia="Times New Roman" w:cstheme="minorHAnsi"/>
        </w:rPr>
        <w:t>, lay leaders, clergy colleagues</w:t>
      </w:r>
      <w:r w:rsidRPr="000B3C9D">
        <w:rPr>
          <w:rFonts w:eastAsia="Times New Roman" w:cstheme="minorHAnsi"/>
        </w:rPr>
        <w:t>);</w:t>
      </w:r>
    </w:p>
    <w:p w14:paraId="7FC29226" w14:textId="4A1E683E" w:rsidR="009F7D88" w:rsidRDefault="009F7D88" w:rsidP="009F7D88">
      <w:pPr>
        <w:rPr>
          <w:rFonts w:eastAsia="Times New Roman" w:cstheme="minorHAnsi"/>
        </w:rPr>
      </w:pPr>
      <w:r>
        <w:rPr>
          <w:rFonts w:eastAsia="Times New Roman" w:cstheme="minorHAnsi"/>
          <w:b/>
          <w:bCs/>
        </w:rPr>
        <w:t>5</w:t>
      </w:r>
      <w:r w:rsidRPr="000B3C9D">
        <w:rPr>
          <w:rFonts w:eastAsia="Times New Roman" w:cstheme="minorHAnsi"/>
          <w:b/>
          <w:bCs/>
        </w:rPr>
        <w:t>. Cover</w:t>
      </w:r>
      <w:r w:rsidRPr="000B3C9D">
        <w:rPr>
          <w:rFonts w:eastAsia="Times New Roman" w:cstheme="minorHAnsi"/>
        </w:rPr>
        <w:br/>
        <w:t xml:space="preserve">Those taking </w:t>
      </w:r>
      <w:r>
        <w:rPr>
          <w:rFonts w:eastAsia="Times New Roman" w:cstheme="minorHAnsi"/>
        </w:rPr>
        <w:t xml:space="preserve">study leave </w:t>
      </w:r>
      <w:r w:rsidRPr="000B3C9D">
        <w:rPr>
          <w:rFonts w:eastAsia="Times New Roman" w:cstheme="minorHAnsi"/>
        </w:rPr>
        <w:t xml:space="preserve">will </w:t>
      </w:r>
      <w:r>
        <w:rPr>
          <w:rFonts w:eastAsia="Times New Roman" w:cstheme="minorHAnsi"/>
        </w:rPr>
        <w:t>need</w:t>
      </w:r>
      <w:r w:rsidRPr="000B3C9D">
        <w:rPr>
          <w:rFonts w:eastAsia="Times New Roman" w:cstheme="minorHAnsi"/>
        </w:rPr>
        <w:t xml:space="preserve"> to consult with their Area Dean, to ensure that the deanery is aware of the </w:t>
      </w:r>
      <w:r>
        <w:rPr>
          <w:rFonts w:eastAsia="Times New Roman" w:cstheme="minorHAnsi"/>
        </w:rPr>
        <w:t>leave</w:t>
      </w:r>
      <w:r w:rsidRPr="000B3C9D">
        <w:rPr>
          <w:rFonts w:eastAsia="Times New Roman" w:cstheme="minorHAnsi"/>
        </w:rPr>
        <w:t xml:space="preserve">. It is the responsibility of the person asking for the </w:t>
      </w:r>
      <w:r>
        <w:rPr>
          <w:rFonts w:eastAsia="Times New Roman" w:cstheme="minorHAnsi"/>
        </w:rPr>
        <w:t>leave</w:t>
      </w:r>
      <w:r w:rsidRPr="000B3C9D">
        <w:rPr>
          <w:rFonts w:eastAsia="Times New Roman" w:cstheme="minorHAnsi"/>
        </w:rPr>
        <w:t xml:space="preserve"> to ensure that proper cover is in place for pastoral duties and services during the time of sabbatical. It is expected that PCCs will assist in arranging cover and take responsibility for any costs involved. It is good practice to ensure that any other ministry team members are fully aware of plans well ahead of time and that where a first-post curate/reader is involved, that arrangements have been made for ‘supervision’ for the period of the </w:t>
      </w:r>
      <w:r>
        <w:rPr>
          <w:rFonts w:eastAsia="Times New Roman" w:cstheme="minorHAnsi"/>
        </w:rPr>
        <w:t>leave</w:t>
      </w:r>
      <w:r w:rsidRPr="000B3C9D">
        <w:rPr>
          <w:rFonts w:eastAsia="Times New Roman" w:cstheme="minorHAnsi"/>
        </w:rPr>
        <w:t>.</w:t>
      </w:r>
    </w:p>
    <w:p w14:paraId="0B91DF1B" w14:textId="7628B458" w:rsidR="009F7D88" w:rsidRDefault="009F7D88" w:rsidP="009F7D88">
      <w:pPr>
        <w:rPr>
          <w:rFonts w:eastAsia="Times New Roman" w:cstheme="minorHAnsi"/>
        </w:rPr>
      </w:pPr>
    </w:p>
    <w:p w14:paraId="129B9440" w14:textId="75930D86" w:rsidR="009F7D88" w:rsidRDefault="009F7D88" w:rsidP="009F7D88">
      <w:pPr>
        <w:rPr>
          <w:rFonts w:eastAsia="Times New Roman" w:cstheme="minorHAnsi"/>
        </w:rPr>
      </w:pPr>
    </w:p>
    <w:p w14:paraId="257AC950" w14:textId="7289D0CF" w:rsidR="009F7D88" w:rsidRDefault="009F7D88" w:rsidP="009F7D88">
      <w:pPr>
        <w:rPr>
          <w:rFonts w:eastAsia="Times New Roman" w:cstheme="minorHAnsi"/>
        </w:rPr>
      </w:pPr>
    </w:p>
    <w:p w14:paraId="2C1C91BB" w14:textId="5F0F8893" w:rsidR="009F7D88" w:rsidRDefault="009F7D88" w:rsidP="009F7D88">
      <w:pPr>
        <w:rPr>
          <w:rFonts w:eastAsia="Times New Roman" w:cstheme="minorHAnsi"/>
        </w:rPr>
      </w:pPr>
      <w:bookmarkStart w:id="0" w:name="OLE_LINK20"/>
      <w:bookmarkStart w:id="1" w:name="OLE_LINK21"/>
    </w:p>
    <w:p w14:paraId="71F760D7" w14:textId="3A4B1875" w:rsidR="009F7D88" w:rsidRDefault="009F7D88" w:rsidP="009F7D88">
      <w:pPr>
        <w:rPr>
          <w:rFonts w:eastAsia="Times New Roman" w:cstheme="minorHAnsi"/>
        </w:rPr>
      </w:pPr>
    </w:p>
    <w:p w14:paraId="6DF6202F" w14:textId="78F199FF" w:rsidR="009F7D88" w:rsidRDefault="009F7D88" w:rsidP="009F7D88">
      <w:pPr>
        <w:rPr>
          <w:rFonts w:eastAsia="Times New Roman" w:cstheme="minorHAnsi"/>
        </w:rPr>
      </w:pPr>
      <w:r>
        <w:rPr>
          <w:rFonts w:eastAsia="Times New Roman" w:cstheme="minorHAnsi"/>
        </w:rPr>
        <w:t>Rob Hay</w:t>
      </w:r>
    </w:p>
    <w:p w14:paraId="67ADBECD" w14:textId="67F4BA0D" w:rsidR="009F7D88" w:rsidRPr="000B3C9D" w:rsidRDefault="009F7D88" w:rsidP="009F7D88">
      <w:pPr>
        <w:rPr>
          <w:rFonts w:eastAsia="Times New Roman" w:cstheme="minorHAnsi"/>
        </w:rPr>
      </w:pPr>
      <w:r w:rsidRPr="009F7D88">
        <w:rPr>
          <w:rFonts w:eastAsia="Times New Roman" w:cstheme="minorHAnsi"/>
        </w:rPr>
        <w:t>Head of Learning and Ministry Development</w:t>
      </w:r>
    </w:p>
    <w:p w14:paraId="0E8D147B" w14:textId="6692FC11" w:rsidR="009F7D88" w:rsidRDefault="009F7D88" w:rsidP="009F7D88">
      <w:r>
        <w:t>January 2023</w:t>
      </w:r>
      <w:bookmarkEnd w:id="0"/>
      <w:bookmarkEnd w:id="1"/>
    </w:p>
    <w:sectPr w:rsidR="009F7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7F13"/>
    <w:multiLevelType w:val="multilevel"/>
    <w:tmpl w:val="B26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36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88"/>
    <w:rsid w:val="00627CC8"/>
    <w:rsid w:val="009F7D88"/>
    <w:rsid w:val="00B2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C881D4"/>
  <w15:chartTrackingRefBased/>
  <w15:docId w15:val="{D557308B-DCBA-B44C-B6F3-405B441C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Hay</dc:creator>
  <cp:keywords/>
  <dc:description/>
  <cp:lastModifiedBy>Rob Hay</cp:lastModifiedBy>
  <cp:revision>2</cp:revision>
  <dcterms:created xsi:type="dcterms:W3CDTF">2023-01-26T23:11:00Z</dcterms:created>
  <dcterms:modified xsi:type="dcterms:W3CDTF">2023-01-26T23:21:00Z</dcterms:modified>
</cp:coreProperties>
</file>