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9067" w14:textId="77777777" w:rsidR="00D23E4B" w:rsidRDefault="00D23E4B" w:rsidP="00D23E4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lang w:eastAsia="en-GB"/>
        </w:rPr>
      </w:pPr>
      <w:bookmarkStart w:id="0" w:name="_Hlk73102998"/>
      <w:r>
        <w:rPr>
          <w:noProof/>
        </w:rPr>
        <w:drawing>
          <wp:inline distT="0" distB="0" distL="0" distR="0" wp14:anchorId="69A82E06" wp14:editId="73FA9C87">
            <wp:extent cx="4781550" cy="160611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5" cy="161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7D2A" w14:textId="77777777" w:rsidR="00D23E4B" w:rsidRDefault="00D23E4B" w:rsidP="00D23E4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lang w:eastAsia="en-GB"/>
        </w:rPr>
      </w:pPr>
    </w:p>
    <w:p w14:paraId="12315B26" w14:textId="5CC6A955" w:rsidR="00D23E4B" w:rsidRPr="009953BF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  <w:r>
        <w:rPr>
          <w:rFonts w:ascii="Helvetica" w:eastAsia="Times New Roman" w:hAnsi="Helvetica" w:cs="Helvetica"/>
          <w:lang w:eastAsia="en-GB"/>
        </w:rPr>
        <w:t xml:space="preserve">The very best </w:t>
      </w:r>
      <w:r w:rsidRPr="009953BF">
        <w:rPr>
          <w:rFonts w:ascii="Helvetica" w:eastAsia="Times New Roman" w:hAnsi="Helvetica" w:cs="Helvetica"/>
          <w:lang w:eastAsia="en-GB"/>
        </w:rPr>
        <w:t xml:space="preserve">way to ensure your church income is resilient is to offer regular giving opportunities and we recommend </w:t>
      </w:r>
      <w:r w:rsidR="008A0AD0">
        <w:rPr>
          <w:rFonts w:ascii="Helvetica" w:eastAsia="Times New Roman" w:hAnsi="Helvetica" w:cs="Helvetica"/>
          <w:lang w:eastAsia="en-GB"/>
        </w:rPr>
        <w:t xml:space="preserve">that </w:t>
      </w:r>
      <w:r w:rsidRPr="009953BF">
        <w:rPr>
          <w:rFonts w:ascii="Helvetica" w:eastAsia="Times New Roman" w:hAnsi="Helvetica" w:cs="Helvetica"/>
          <w:lang w:eastAsia="en-GB"/>
        </w:rPr>
        <w:t>your church uses the Parish Giving Scheme</w:t>
      </w:r>
      <w:bookmarkEnd w:id="0"/>
      <w:r w:rsidRPr="009953BF">
        <w:rPr>
          <w:rFonts w:ascii="Helvetica" w:eastAsia="Times New Roman" w:hAnsi="Helvetica" w:cs="Helvetica"/>
          <w:lang w:eastAsia="en-GB"/>
        </w:rPr>
        <w:t>.</w:t>
      </w:r>
    </w:p>
    <w:p w14:paraId="0A827EB3" w14:textId="77777777" w:rsidR="00D23E4B" w:rsidRPr="009953BF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</w:p>
    <w:p w14:paraId="4B434DDA" w14:textId="6F9F0B2E" w:rsidR="00D23E4B" w:rsidRPr="009953BF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  <w:r w:rsidRPr="009953BF">
        <w:rPr>
          <w:rFonts w:ascii="Helvetica" w:eastAsia="Times New Roman" w:hAnsi="Helvetica" w:cs="Helvetica"/>
          <w:lang w:eastAsia="en-GB"/>
        </w:rPr>
        <w:t xml:space="preserve">It is a direct debit scheme which, when launched well, will provide your church with a reliable and regular giving income making budgeting easier.  It also clams </w:t>
      </w:r>
      <w:r>
        <w:rPr>
          <w:rFonts w:ascii="Helvetica" w:eastAsia="Times New Roman" w:hAnsi="Helvetica" w:cs="Helvetica"/>
          <w:lang w:eastAsia="en-GB"/>
        </w:rPr>
        <w:t>G</w:t>
      </w:r>
      <w:r w:rsidRPr="009953BF">
        <w:rPr>
          <w:rFonts w:ascii="Helvetica" w:eastAsia="Times New Roman" w:hAnsi="Helvetica" w:cs="Helvetica"/>
          <w:lang w:eastAsia="en-GB"/>
        </w:rPr>
        <w:t xml:space="preserve">ift </w:t>
      </w:r>
      <w:r>
        <w:rPr>
          <w:rFonts w:ascii="Helvetica" w:eastAsia="Times New Roman" w:hAnsi="Helvetica" w:cs="Helvetica"/>
          <w:lang w:eastAsia="en-GB"/>
        </w:rPr>
        <w:t>A</w:t>
      </w:r>
      <w:r w:rsidRPr="009953BF">
        <w:rPr>
          <w:rFonts w:ascii="Helvetica" w:eastAsia="Times New Roman" w:hAnsi="Helvetica" w:cs="Helvetica"/>
          <w:lang w:eastAsia="en-GB"/>
        </w:rPr>
        <w:t>id monthly for your church sending the money automatically to your church bank account</w:t>
      </w:r>
      <w:r>
        <w:rPr>
          <w:rFonts w:ascii="Helvetica" w:eastAsia="Times New Roman" w:hAnsi="Helvetica" w:cs="Helvetica"/>
          <w:lang w:eastAsia="en-GB"/>
        </w:rPr>
        <w:t xml:space="preserve"> making your Treasurer</w:t>
      </w:r>
      <w:r w:rsidR="008A0AD0">
        <w:rPr>
          <w:rFonts w:ascii="Helvetica" w:eastAsia="Times New Roman" w:hAnsi="Helvetica" w:cs="Helvetica"/>
          <w:lang w:eastAsia="en-GB"/>
        </w:rPr>
        <w:t>’</w:t>
      </w:r>
      <w:r>
        <w:rPr>
          <w:rFonts w:ascii="Helvetica" w:eastAsia="Times New Roman" w:hAnsi="Helvetica" w:cs="Helvetica"/>
          <w:lang w:eastAsia="en-GB"/>
        </w:rPr>
        <w:t>s job easier.</w:t>
      </w:r>
      <w:r w:rsidRPr="009953BF">
        <w:rPr>
          <w:rFonts w:ascii="Helvetica" w:eastAsia="Times New Roman" w:hAnsi="Helvetica" w:cs="Helvetica"/>
          <w:lang w:eastAsia="en-GB"/>
        </w:rPr>
        <w:t xml:space="preserve">    </w:t>
      </w:r>
    </w:p>
    <w:p w14:paraId="700E8034" w14:textId="77777777" w:rsidR="00D23E4B" w:rsidRPr="009953BF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</w:p>
    <w:p w14:paraId="77594D30" w14:textId="6A4F2992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  <w:r w:rsidRPr="009953BF">
        <w:rPr>
          <w:rFonts w:ascii="Helvetica" w:eastAsia="Times New Roman" w:hAnsi="Helvetica" w:cs="Helvetica"/>
          <w:lang w:eastAsia="en-GB"/>
        </w:rPr>
        <w:t>Th</w:t>
      </w:r>
      <w:r>
        <w:rPr>
          <w:rFonts w:ascii="Helvetica" w:eastAsia="Times New Roman" w:hAnsi="Helvetica" w:cs="Helvetica"/>
          <w:lang w:eastAsia="en-GB"/>
        </w:rPr>
        <w:t>e</w:t>
      </w:r>
      <w:r w:rsidRPr="009953BF">
        <w:rPr>
          <w:rFonts w:ascii="Helvetica" w:eastAsia="Times New Roman" w:hAnsi="Helvetica" w:cs="Helvetica"/>
          <w:lang w:eastAsia="en-GB"/>
        </w:rPr>
        <w:t xml:space="preserve"> scheme</w:t>
      </w:r>
      <w:r>
        <w:rPr>
          <w:rFonts w:ascii="Helvetica" w:eastAsia="Times New Roman" w:hAnsi="Helvetica" w:cs="Helvetica"/>
          <w:lang w:eastAsia="en-GB"/>
        </w:rPr>
        <w:t xml:space="preserve"> also</w:t>
      </w:r>
      <w:r w:rsidRPr="009953BF">
        <w:rPr>
          <w:rFonts w:ascii="Helvetica" w:eastAsia="Times New Roman" w:hAnsi="Helvetica" w:cs="Helvetica"/>
          <w:lang w:eastAsia="en-GB"/>
        </w:rPr>
        <w:t xml:space="preserve"> offers donors the opportunity to inflation-proof their giving, be anonymous and be in total control of their giving.  </w:t>
      </w:r>
      <w:r>
        <w:rPr>
          <w:rFonts w:ascii="Helvetica" w:eastAsia="Times New Roman" w:hAnsi="Helvetica" w:cs="Helvetica"/>
          <w:lang w:eastAsia="en-GB"/>
        </w:rPr>
        <w:t xml:space="preserve">Givers can set up and amend their giving </w:t>
      </w:r>
      <w:r w:rsidR="008A0AD0">
        <w:rPr>
          <w:rFonts w:ascii="Helvetica" w:eastAsia="Times New Roman" w:hAnsi="Helvetica" w:cs="Helvetica"/>
          <w:lang w:eastAsia="en-GB"/>
        </w:rPr>
        <w:t xml:space="preserve">online, by </w:t>
      </w:r>
      <w:r>
        <w:rPr>
          <w:rFonts w:ascii="Helvetica" w:eastAsia="Times New Roman" w:hAnsi="Helvetica" w:cs="Helvetica"/>
          <w:lang w:eastAsia="en-GB"/>
        </w:rPr>
        <w:t xml:space="preserve">telephone or post. </w:t>
      </w:r>
    </w:p>
    <w:p w14:paraId="37F325D8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</w:p>
    <w:p w14:paraId="05FFAF9B" w14:textId="54CAB85E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  <w:r>
        <w:rPr>
          <w:rFonts w:ascii="Helvetica" w:eastAsia="Times New Roman" w:hAnsi="Helvetica" w:cs="Helvetica"/>
          <w:lang w:eastAsia="en-GB"/>
        </w:rPr>
        <w:t xml:space="preserve">The Diocese pays for the scheme so there is absolutely no cost to your church for </w:t>
      </w:r>
      <w:r w:rsidR="008A0AD0">
        <w:rPr>
          <w:rFonts w:ascii="Helvetica" w:eastAsia="Times New Roman" w:hAnsi="Helvetica" w:cs="Helvetica"/>
          <w:lang w:eastAsia="en-GB"/>
        </w:rPr>
        <w:t>membership</w:t>
      </w:r>
      <w:r>
        <w:rPr>
          <w:rFonts w:ascii="Helvetica" w:eastAsia="Times New Roman" w:hAnsi="Helvetica" w:cs="Helvetica"/>
          <w:lang w:eastAsia="en-GB"/>
        </w:rPr>
        <w:t xml:space="preserve"> and all money donated to your church is sent directly to your church bank account.</w:t>
      </w:r>
    </w:p>
    <w:p w14:paraId="3D008282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</w:p>
    <w:p w14:paraId="579B8DB7" w14:textId="000FCE96" w:rsidR="00D23E4B" w:rsidRPr="0053133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</w:rPr>
      </w:pPr>
      <w:r w:rsidRPr="0053133B">
        <w:rPr>
          <w:rFonts w:ascii="Helvetica" w:hAnsi="Helvetica" w:cs="Helvetica"/>
          <w:b/>
          <w:bCs/>
        </w:rPr>
        <w:t xml:space="preserve">Benefits of the Parish Giving Scheme for donors: </w:t>
      </w:r>
    </w:p>
    <w:p w14:paraId="0598932E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A simple way to regularly give financial support to their church </w:t>
      </w:r>
    </w:p>
    <w:p w14:paraId="4952FC30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Being in total control of their giving </w:t>
      </w:r>
    </w:p>
    <w:p w14:paraId="0FA1AB49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The option to increase giving annually to protect their gift against inflation </w:t>
      </w:r>
    </w:p>
    <w:p w14:paraId="4834CDEF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The protection of the Direct Debit Guarantee Scheme </w:t>
      </w:r>
    </w:p>
    <w:p w14:paraId="2CCD2F6E" w14:textId="7E7C6B18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Option to give monthly, quarterly or annually as well as </w:t>
      </w:r>
      <w:r w:rsidR="008A0AD0">
        <w:rPr>
          <w:rFonts w:ascii="Helvetica" w:hAnsi="Helvetica" w:cs="Helvetica"/>
        </w:rPr>
        <w:t xml:space="preserve">to </w:t>
      </w:r>
      <w:r w:rsidRPr="0053133B">
        <w:rPr>
          <w:rFonts w:ascii="Helvetica" w:hAnsi="Helvetica" w:cs="Helvetica"/>
        </w:rPr>
        <w:t xml:space="preserve">be anonymous </w:t>
      </w:r>
    </w:p>
    <w:p w14:paraId="56A14E20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</w:p>
    <w:p w14:paraId="053F0030" w14:textId="77777777" w:rsidR="00D23E4B" w:rsidRPr="0053133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</w:rPr>
      </w:pPr>
      <w:r w:rsidRPr="0053133B">
        <w:rPr>
          <w:rFonts w:ascii="Helvetica" w:hAnsi="Helvetica" w:cs="Helvetica"/>
          <w:b/>
          <w:bCs/>
        </w:rPr>
        <w:t xml:space="preserve">Benefits for your Church: </w:t>
      </w:r>
    </w:p>
    <w:p w14:paraId="5CF6EDC1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Stable and predictable giving making it easier to budget for the year ahead </w:t>
      </w:r>
    </w:p>
    <w:p w14:paraId="080BE76C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Efficient reclaim of Gift Aid </w:t>
      </w:r>
    </w:p>
    <w:p w14:paraId="4BB9D9B3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Protection against inflation by members choosing to increase their gift annually by inflation </w:t>
      </w:r>
    </w:p>
    <w:p w14:paraId="33E17C19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It is free of charge to the church and donors, as costs have been covered by the Diocese </w:t>
      </w:r>
    </w:p>
    <w:p w14:paraId="6C629D47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</w:p>
    <w:p w14:paraId="1E38909A" w14:textId="77777777" w:rsidR="00D23E4B" w:rsidRPr="0053133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</w:rPr>
      </w:pPr>
      <w:r w:rsidRPr="0053133B">
        <w:rPr>
          <w:rFonts w:ascii="Helvetica" w:hAnsi="Helvetica" w:cs="Helvetica"/>
          <w:b/>
          <w:bCs/>
        </w:rPr>
        <w:t xml:space="preserve">Benefits for your Church Treasurer: </w:t>
      </w:r>
    </w:p>
    <w:p w14:paraId="7B101552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Reduced administration and paperwork </w:t>
      </w:r>
    </w:p>
    <w:p w14:paraId="330EDF87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Saves time for them and the people who count the money </w:t>
      </w:r>
    </w:p>
    <w:p w14:paraId="5CA217E1" w14:textId="77777777" w:rsidR="00D23E4B" w:rsidRPr="00D41568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  <w:r w:rsidRPr="0053133B">
        <w:rPr>
          <w:rFonts w:ascii="Helvetica" w:hAnsi="Helvetica" w:cs="Helvetica"/>
        </w:rPr>
        <w:sym w:font="Symbol" w:char="F0B7"/>
      </w:r>
      <w:r w:rsidRPr="0053133B">
        <w:rPr>
          <w:rFonts w:ascii="Helvetica" w:hAnsi="Helvetica" w:cs="Helvetica"/>
        </w:rPr>
        <w:t xml:space="preserve"> Makes the role easier to hand on to a new </w:t>
      </w:r>
      <w:r>
        <w:rPr>
          <w:rFonts w:ascii="Helvetica" w:hAnsi="Helvetica" w:cs="Helvetica"/>
        </w:rPr>
        <w:t>T</w:t>
      </w:r>
      <w:r w:rsidRPr="0053133B">
        <w:rPr>
          <w:rFonts w:ascii="Helvetica" w:hAnsi="Helvetica" w:cs="Helvetica"/>
        </w:rPr>
        <w:t>reasurer</w:t>
      </w:r>
    </w:p>
    <w:p w14:paraId="517B0AC6" w14:textId="77777777" w:rsidR="00D23E4B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Cs/>
          <w:color w:val="000000"/>
          <w:kern w:val="24"/>
        </w:rPr>
      </w:pPr>
    </w:p>
    <w:p w14:paraId="78592751" w14:textId="77777777" w:rsidR="00D23E4B" w:rsidRPr="00DA7D9C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color w:val="000000"/>
          <w:kern w:val="24"/>
        </w:rPr>
      </w:pPr>
      <w:r w:rsidRPr="00DA7D9C">
        <w:rPr>
          <w:rFonts w:ascii="Helvetica" w:eastAsia="Times New Roman" w:hAnsi="Helvetica" w:cs="Helvetica"/>
          <w:b/>
          <w:color w:val="000000"/>
          <w:kern w:val="24"/>
        </w:rPr>
        <w:t xml:space="preserve">Rev Gill Pinnington, Benefice of Coalville with Bardon Hill &amp; Ravenstone &amp; Area Dean said: </w:t>
      </w:r>
    </w:p>
    <w:p w14:paraId="0F464304" w14:textId="77777777" w:rsidR="00D23E4B" w:rsidRPr="009953BF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kern w:val="24"/>
        </w:rPr>
      </w:pPr>
    </w:p>
    <w:p w14:paraId="1585BC35" w14:textId="77777777" w:rsidR="00D23E4B" w:rsidRPr="00E327A2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kern w:val="24"/>
        </w:rPr>
      </w:pPr>
      <w:r w:rsidRPr="009953BF">
        <w:rPr>
          <w:rFonts w:ascii="Helvetica" w:eastAsia="Times New Roman" w:hAnsi="Helvetica" w:cs="Helvetica"/>
          <w:color w:val="000000"/>
          <w:kern w:val="24"/>
        </w:rPr>
        <w:t>“</w:t>
      </w: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 xml:space="preserve">We launched the Parish Giving Scheme in our Benefice. </w:t>
      </w:r>
      <w:r w:rsidRPr="009953BF">
        <w:rPr>
          <w:rFonts w:ascii="Helvetica" w:eastAsia="Times New Roman" w:hAnsi="Helvetica" w:cs="Helvetica"/>
          <w:color w:val="000000"/>
          <w:kern w:val="24"/>
        </w:rPr>
        <w:t xml:space="preserve"> </w:t>
      </w: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>The Generous Giving team were a real help both in our Deanery meetings and with our individual PCC’s and with finding out about the whole process and any practical questions we had.</w:t>
      </w:r>
      <w:r w:rsidRPr="009953BF">
        <w:rPr>
          <w:rFonts w:ascii="Helvetica" w:eastAsia="Times New Roman" w:hAnsi="Helvetica" w:cs="Helvetica"/>
          <w:color w:val="000000"/>
          <w:kern w:val="24"/>
        </w:rPr>
        <w:t xml:space="preserve">  </w:t>
      </w: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 xml:space="preserve">It was very easy to set up and launch in our churches. </w:t>
      </w:r>
    </w:p>
    <w:p w14:paraId="4692093B" w14:textId="77777777" w:rsidR="00D23E4B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i/>
          <w:iCs/>
          <w:color w:val="000000"/>
          <w:kern w:val="24"/>
        </w:rPr>
      </w:pPr>
    </w:p>
    <w:p w14:paraId="6B78FD50" w14:textId="77777777" w:rsidR="00D23E4B" w:rsidRPr="009953BF" w:rsidRDefault="00D23E4B" w:rsidP="00D23E4B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kern w:val="24"/>
        </w:rPr>
      </w:pP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>Despite lockdown we felt we still needed to launch as we need all the help we can get with our finances at this time!</w:t>
      </w:r>
      <w:r w:rsidRPr="009953BF">
        <w:rPr>
          <w:rFonts w:ascii="Helvetica" w:eastAsia="Times New Roman" w:hAnsi="Helvetica" w:cs="Helvetica"/>
          <w:color w:val="000000"/>
          <w:kern w:val="24"/>
        </w:rPr>
        <w:t xml:space="preserve">  </w:t>
      </w: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 xml:space="preserve">We already know that PCC and congregation members have joined and found it an easy process. </w:t>
      </w:r>
      <w:r>
        <w:rPr>
          <w:rFonts w:ascii="Helvetica" w:eastAsia="Times New Roman" w:hAnsi="Helvetica" w:cs="Helvetica"/>
          <w:color w:val="000000"/>
          <w:kern w:val="24"/>
        </w:rPr>
        <w:t xml:space="preserve">  </w:t>
      </w:r>
      <w:r w:rsidRPr="009953BF">
        <w:rPr>
          <w:rFonts w:ascii="Helvetica" w:eastAsia="Times New Roman" w:hAnsi="Helvetica" w:cs="Helvetica"/>
          <w:i/>
          <w:iCs/>
          <w:color w:val="000000"/>
          <w:kern w:val="24"/>
        </w:rPr>
        <w:t>Some have agreed to inflation proof their giving and we were pleased to find we also have new givers.”</w:t>
      </w:r>
    </w:p>
    <w:p w14:paraId="1B9AE0F3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lang w:eastAsia="en-GB"/>
        </w:rPr>
      </w:pPr>
    </w:p>
    <w:p w14:paraId="1FB4798F" w14:textId="77777777" w:rsidR="00D23E4B" w:rsidRDefault="00D23E4B" w:rsidP="00D23E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563C1" w:themeColor="hyperlink"/>
          <w:u w:val="single"/>
          <w:lang w:eastAsia="en-GB"/>
        </w:rPr>
      </w:pPr>
      <w:r w:rsidRPr="009953BF">
        <w:rPr>
          <w:rFonts w:ascii="Helvetica" w:eastAsia="Times New Roman" w:hAnsi="Helvetica" w:cs="Helvetica"/>
          <w:lang w:eastAsia="en-GB"/>
        </w:rPr>
        <w:t xml:space="preserve">Find out more - </w:t>
      </w:r>
      <w:hyperlink r:id="rId5" w:history="1">
        <w:r w:rsidRPr="009953BF">
          <w:rPr>
            <w:rFonts w:ascii="Helvetica" w:eastAsia="Times New Roman" w:hAnsi="Helvetica" w:cs="Helvetica"/>
            <w:color w:val="0563C1" w:themeColor="hyperlink"/>
            <w:u w:val="single"/>
            <w:lang w:eastAsia="en-GB"/>
          </w:rPr>
          <w:t>www.ParishGiving.org.uk</w:t>
        </w:r>
      </w:hyperlink>
    </w:p>
    <w:sectPr w:rsidR="00D23E4B" w:rsidSect="00D23E4B">
      <w:pgSz w:w="11906" w:h="16838"/>
      <w:pgMar w:top="1440" w:right="1077" w:bottom="1077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4B"/>
    <w:rsid w:val="008A0AD0"/>
    <w:rsid w:val="00D23E4B"/>
    <w:rsid w:val="00D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A390"/>
  <w15:chartTrackingRefBased/>
  <w15:docId w15:val="{4577169E-D63D-45F7-96A4-54DEC827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ishGiving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Sue Hack</cp:lastModifiedBy>
  <cp:revision>2</cp:revision>
  <dcterms:created xsi:type="dcterms:W3CDTF">2021-07-07T10:46:00Z</dcterms:created>
  <dcterms:modified xsi:type="dcterms:W3CDTF">2021-07-08T10:46:00Z</dcterms:modified>
</cp:coreProperties>
</file>