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FCC2" w14:textId="77777777" w:rsidR="00FF2A41" w:rsidRDefault="00FF2A41" w:rsidP="00FF2A41">
      <w:pPr>
        <w:pStyle w:val="Heading1"/>
      </w:pPr>
      <w:r>
        <w:t xml:space="preserve">Lowest Income Communities Funding: </w:t>
      </w:r>
    </w:p>
    <w:p w14:paraId="374D6C54" w14:textId="77777777" w:rsidR="00FF2A41" w:rsidRDefault="00FF2A41" w:rsidP="00FF2A41">
      <w:pPr>
        <w:pStyle w:val="Heading1"/>
      </w:pPr>
      <w:r>
        <w:t>Area 1 - North East Leicestershire</w:t>
      </w:r>
    </w:p>
    <w:p w14:paraId="3041A1CB" w14:textId="77777777" w:rsidR="00FF2A41" w:rsidRPr="00FF2A41" w:rsidRDefault="00FF2A41" w:rsidP="00FF2A41"/>
    <w:p w14:paraId="60E8A2F7" w14:textId="77777777" w:rsidR="00FF2A41" w:rsidRDefault="00FF2A41" w:rsidP="00FF2A41">
      <w:pPr>
        <w:keepNext/>
        <w:keepLines/>
        <w:numPr>
          <w:ilvl w:val="0"/>
          <w:numId w:val="1"/>
        </w:numPr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F838EF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Draft guidance </w:t>
      </w:r>
      <w:proofErr w:type="gramStart"/>
      <w:r w:rsidRPr="00F838EF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note</w:t>
      </w:r>
      <w:proofErr w:type="gramEnd"/>
      <w:r w:rsidRPr="00F838EF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 for Minster Communities</w:t>
      </w:r>
    </w:p>
    <w:p w14:paraId="57C0BCBD" w14:textId="77777777" w:rsidR="00FF2A41" w:rsidRPr="00F838EF" w:rsidRDefault="00FF2A41" w:rsidP="00FF2A41">
      <w:pPr>
        <w:keepNext/>
        <w:keepLines/>
        <w:spacing w:before="40" w:after="0"/>
        <w:ind w:left="720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</w:p>
    <w:p w14:paraId="181584CA" w14:textId="77777777" w:rsidR="00FF2A41" w:rsidRPr="00F838EF" w:rsidRDefault="00FF2A41" w:rsidP="00FF2A41">
      <w:r w:rsidRPr="00F838EF">
        <w:t>Lowest Income Communities Funding is a grant given to dioceses from the national Church each year. In Leicester Diocese the value is about £1 million each year. It is already used to support ministry and mission in our most deprived communities, but up until now this has been in a non-targeted subsidy. As we move to Minster Communities that form of existing subsidy needs to be used in more intentional ways and connect to Minster Community deployment.</w:t>
      </w:r>
    </w:p>
    <w:p w14:paraId="0C9402F7" w14:textId="77777777" w:rsidR="00FF2A41" w:rsidRPr="00F838EF" w:rsidRDefault="00FF2A41" w:rsidP="00FF2A41">
      <w:r w:rsidRPr="00F838EF">
        <w:t xml:space="preserve">The LInC funding has been allocated to parishes in this way: </w:t>
      </w:r>
    </w:p>
    <w:p w14:paraId="25427F72" w14:textId="77777777" w:rsidR="00FF2A41" w:rsidRPr="00354C5D" w:rsidRDefault="00FF2A41" w:rsidP="00FF2A41">
      <w:pPr>
        <w:pStyle w:val="ListParagraph"/>
        <w:numPr>
          <w:ilvl w:val="0"/>
          <w:numId w:val="2"/>
        </w:numPr>
        <w:ind w:left="426" w:hanging="284"/>
        <w:rPr>
          <w:i/>
        </w:rPr>
      </w:pPr>
      <w:r w:rsidRPr="00354C5D">
        <w:rPr>
          <w:i/>
        </w:rPr>
        <w:t>Parishes that are in the 20% most deprived receive allocations based on their population size. The measure used is the Index of Multiple Deprivation (IMD).</w:t>
      </w:r>
    </w:p>
    <w:p w14:paraId="031FF75C" w14:textId="77777777" w:rsidR="00FF2A41" w:rsidRPr="00354C5D" w:rsidRDefault="00FF2A41" w:rsidP="00FF2A41">
      <w:pPr>
        <w:pStyle w:val="ListParagraph"/>
        <w:numPr>
          <w:ilvl w:val="0"/>
          <w:numId w:val="2"/>
        </w:numPr>
        <w:ind w:left="426" w:hanging="284"/>
        <w:rPr>
          <w:i/>
        </w:rPr>
      </w:pPr>
      <w:r w:rsidRPr="00354C5D">
        <w:rPr>
          <w:i/>
        </w:rPr>
        <w:t xml:space="preserve">Parishes that have a “pocket of deprivation” in the 20% most deprived receive allocations based on the population within this area of their parish. The measure used is the deprivation ranking of Lower Super Output Areas (small areas of population). </w:t>
      </w:r>
    </w:p>
    <w:p w14:paraId="7C6127B6" w14:textId="77777777" w:rsidR="000D26F3" w:rsidRDefault="000D26F3"/>
    <w:p w14:paraId="363D602A" w14:textId="77777777" w:rsidR="00FF2A41" w:rsidRPr="00FF2A41" w:rsidRDefault="00FF2A41">
      <w:pPr>
        <w:rPr>
          <w:b/>
        </w:rPr>
      </w:pPr>
      <w:r w:rsidRPr="00FF2A41">
        <w:rPr>
          <w:b/>
        </w:rPr>
        <w:t>There are no parishes within the North East Leicestershire area that fall within the criteria outlined above, and therefore</w:t>
      </w:r>
      <w:bookmarkStart w:id="0" w:name="_GoBack"/>
      <w:bookmarkEnd w:id="0"/>
      <w:r w:rsidRPr="00FF2A41">
        <w:rPr>
          <w:b/>
        </w:rPr>
        <w:t xml:space="preserve"> there is no allocation of LInC funding to this area.</w:t>
      </w:r>
    </w:p>
    <w:sectPr w:rsidR="00FF2A41" w:rsidRPr="00FF2A4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0B82D" w14:textId="77777777" w:rsidR="00FF2A41" w:rsidRDefault="00FF2A41" w:rsidP="00FF2A41">
      <w:pPr>
        <w:spacing w:after="0" w:line="240" w:lineRule="auto"/>
      </w:pPr>
      <w:r>
        <w:separator/>
      </w:r>
    </w:p>
  </w:endnote>
  <w:endnote w:type="continuationSeparator" w:id="0">
    <w:p w14:paraId="55F3422B" w14:textId="77777777" w:rsidR="00FF2A41" w:rsidRDefault="00FF2A41" w:rsidP="00FF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D677" w14:textId="77777777" w:rsidR="00FF2A41" w:rsidRDefault="00FF2A41" w:rsidP="00FF2A41">
      <w:pPr>
        <w:spacing w:after="0" w:line="240" w:lineRule="auto"/>
      </w:pPr>
      <w:r>
        <w:separator/>
      </w:r>
    </w:p>
  </w:footnote>
  <w:footnote w:type="continuationSeparator" w:id="0">
    <w:p w14:paraId="10257D7D" w14:textId="77777777" w:rsidR="00FF2A41" w:rsidRDefault="00FF2A41" w:rsidP="00FF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F71A" w14:textId="77777777" w:rsidR="00FF2A41" w:rsidRPr="00F838EF" w:rsidRDefault="00FF2A41" w:rsidP="00FF2A41">
    <w:pPr>
      <w:pStyle w:val="Header"/>
      <w:jc w:val="center"/>
      <w:rPr>
        <w:b/>
        <w:color w:val="FF0000"/>
      </w:rPr>
    </w:pPr>
    <w:r w:rsidRPr="00F838EF">
      <w:rPr>
        <w:b/>
        <w:color w:val="FF0000"/>
      </w:rPr>
      <w:t>DRAFT PENDING APPROVAL BY DBF TRUSTEES</w:t>
    </w:r>
  </w:p>
  <w:p w14:paraId="0B376B4D" w14:textId="77777777" w:rsidR="00FF2A41" w:rsidRPr="00F838EF" w:rsidRDefault="00FF2A41" w:rsidP="00FF2A41">
    <w:pPr>
      <w:pStyle w:val="Header"/>
      <w:jc w:val="center"/>
      <w:rPr>
        <w:b/>
        <w:color w:val="FF0000"/>
      </w:rPr>
    </w:pPr>
    <w:r w:rsidRPr="00F838EF">
      <w:rPr>
        <w:b/>
        <w:color w:val="FF0000"/>
      </w:rPr>
      <w:t>NOT FOR WIDER CIRCULATION</w:t>
    </w:r>
  </w:p>
  <w:p w14:paraId="681C2E0E" w14:textId="77777777" w:rsidR="00FF2A41" w:rsidRDefault="00FF2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43F8"/>
    <w:multiLevelType w:val="hybridMultilevel"/>
    <w:tmpl w:val="13BC7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2B83"/>
    <w:multiLevelType w:val="hybridMultilevel"/>
    <w:tmpl w:val="F8E03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41"/>
    <w:rsid w:val="000D26F3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814D"/>
  <w15:chartTrackingRefBased/>
  <w15:docId w15:val="{38CE2F5E-A1F4-4F66-A0B4-F5E64FEE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A41"/>
  </w:style>
  <w:style w:type="paragraph" w:styleId="Heading1">
    <w:name w:val="heading 1"/>
    <w:basedOn w:val="Normal"/>
    <w:next w:val="Normal"/>
    <w:link w:val="Heading1Char"/>
    <w:uiPriority w:val="9"/>
    <w:qFormat/>
    <w:rsid w:val="00FF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2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41"/>
  </w:style>
  <w:style w:type="paragraph" w:styleId="Footer">
    <w:name w:val="footer"/>
    <w:basedOn w:val="Normal"/>
    <w:link w:val="FooterChar"/>
    <w:uiPriority w:val="99"/>
    <w:unhideWhenUsed/>
    <w:rsid w:val="00FF2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6CBAA5B0B24B932C898233AD5DEC" ma:contentTypeVersion="16" ma:contentTypeDescription="Create a new document." ma:contentTypeScope="" ma:versionID="a7fbfc6e5d71feb3f2ca0dbbdd06310e">
  <xsd:schema xmlns:xsd="http://www.w3.org/2001/XMLSchema" xmlns:xs="http://www.w3.org/2001/XMLSchema" xmlns:p="http://schemas.microsoft.com/office/2006/metadata/properties" xmlns:ns2="702051be-e404-4652-9615-4ecd7cf46e27" xmlns:ns3="1d1917fa-9ef0-4cc2-bdb2-e30148f62b7b" targetNamespace="http://schemas.microsoft.com/office/2006/metadata/properties" ma:root="true" ma:fieldsID="7d6e3122fb02b2d8d50975ea133cbccf" ns2:_="" ns3:_="">
    <xsd:import namespace="702051be-e404-4652-9615-4ecd7cf46e27"/>
    <xsd:import namespace="1d1917fa-9ef0-4cc2-bdb2-e30148f62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17fa-9ef0-4cc2-bdb2-e30148f62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917fa-9ef0-4cc2-bdb2-e30148f62b7b">
      <Terms xmlns="http://schemas.microsoft.com/office/infopath/2007/PartnerControls"/>
    </lcf76f155ced4ddcb4097134ff3c332f>
    <TaxCatchAll xmlns="702051be-e404-4652-9615-4ecd7cf46e27"/>
  </documentManagement>
</p:properties>
</file>

<file path=customXml/itemProps1.xml><?xml version="1.0" encoding="utf-8"?>
<ds:datastoreItem xmlns:ds="http://schemas.openxmlformats.org/officeDocument/2006/customXml" ds:itemID="{D8DB7208-925F-4168-A700-A7E9FECE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1d1917fa-9ef0-4cc2-bdb2-e30148f62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A886D-68C6-4784-88F1-AAC366D24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0BC1-D465-469F-BD30-DC538FF850C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02051be-e404-4652-9615-4ecd7cf46e27"/>
    <ds:schemaRef ds:uri="http://purl.org/dc/terms/"/>
    <ds:schemaRef ds:uri="1d1917fa-9ef0-4cc2-bdb2-e30148f62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Bampton</dc:creator>
  <cp:keywords/>
  <dc:description/>
  <cp:lastModifiedBy>Claire Bampton</cp:lastModifiedBy>
  <cp:revision>1</cp:revision>
  <dcterms:created xsi:type="dcterms:W3CDTF">2023-06-29T09:53:00Z</dcterms:created>
  <dcterms:modified xsi:type="dcterms:W3CDTF">2023-06-29T09:55:00Z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0x010100FC3A6CBAA5B0B24B932C898233AD5DEC</vt:lpwstr>
  </property>
</Properties>
</file>